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FB" w:rsidRDefault="000E19FB" w:rsidP="000E19F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Межрегиональным управлением Росприроднадзора по Астраханской и Волгоградской областям в г. Волгограде проведены публичные обсуждения правоприменительной практики </w:t>
      </w:r>
      <w:proofErr w:type="gramEnd"/>
    </w:p>
    <w:p w:rsidR="000E19FB" w:rsidRDefault="00765331" w:rsidP="000E19F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итогам работы структурного подразделения в городе Волгограде            </w:t>
      </w:r>
      <w:r w:rsidR="000E19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3 квартал 2019 года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E19FB" w:rsidRDefault="000E19FB" w:rsidP="000E19FB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411B78" w:rsidRDefault="000E19FB" w:rsidP="00411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27 но</w:t>
      </w:r>
      <w:r w:rsidR="002A38B0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ября 2019 года Межрегиональное у</w:t>
      </w: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правление Росприроднадзора </w:t>
      </w:r>
      <w:r w:rsidR="00765331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proofErr w:type="gramStart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Астраханской</w:t>
      </w:r>
      <w:proofErr w:type="gramEnd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Волгоградской областям (далее – Управление) провело </w:t>
      </w:r>
      <w:r w:rsidR="00765331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г. Волгограде </w:t>
      </w:r>
      <w:r w:rsidRPr="00EE3E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публичные обсуждения результатов правоприменительной практики за 3 квартал 2019 года. </w:t>
      </w:r>
      <w:proofErr w:type="gramStart"/>
      <w:r w:rsidR="00411B78" w:rsidRPr="00EE3E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мероприятии приняли участие представители общественных объединений предпринимателей, территориальных органов федеральных и региональных органов исполнительной власти, органов законодательной и исполнительной власти Волгоградской области, представители органов прокуратуры, представители муниципальных районов Волгоградской области, научных сообществ, поднадзорных </w:t>
      </w:r>
      <w:r w:rsidR="00411B78" w:rsidRPr="00CE0510">
        <w:rPr>
          <w:rFonts w:ascii="Times New Roman" w:eastAsia="Times New Roman" w:hAnsi="Times New Roman" w:cs="Times New Roman"/>
          <w:sz w:val="27"/>
          <w:szCs w:val="27"/>
          <w:lang w:eastAsia="ru-RU"/>
        </w:rPr>
        <w:t>хозяйствующих субъектов, осуществляющих производственную деятельность на территории Волгоградской области, в том числе, эксплуатирующие в пределах региона объекты I категории по оказанию негативного воздей</w:t>
      </w:r>
      <w:r w:rsidR="00411B7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ствия на окружающую среду.</w:t>
      </w:r>
      <w:proofErr w:type="gramEnd"/>
    </w:p>
    <w:p w:rsidR="00F362C0" w:rsidRPr="000C48E2" w:rsidRDefault="000E19FB" w:rsidP="00411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Открывая совещание, </w:t>
      </w:r>
      <w:r w:rsidR="00F362C0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аудитории со вступительным словом обратился руководитель Управления – Руслан Гасанов, который в своем выступлении подчеркнул важность данных мероприятий, проводимых в рамках реализации приоритетной программы «Реформа контрольной и надзорной деятельности»,                     в целях дачи разъяснений применения на практике экологического законодательства, профилактики нарушений обязательных требований                           при осуществлении федерального государственного экологического надзора, обозначил вопрос </w:t>
      </w:r>
      <w:r w:rsidR="00F362C0" w:rsidRPr="000C48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внедрения наилучших доступных технологий (далее – НДТ)                 на промышленных</w:t>
      </w:r>
      <w:proofErr w:type="gramEnd"/>
      <w:r w:rsidR="00F362C0" w:rsidRPr="000C48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gramStart"/>
      <w:r w:rsidR="00F362C0" w:rsidRPr="000C48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предприятиях</w:t>
      </w:r>
      <w:proofErr w:type="gramEnd"/>
      <w:r w:rsidR="00F362C0" w:rsidRPr="000C48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Волгоградской области в том числе </w:t>
      </w:r>
      <w:r w:rsidR="00F362C0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предприятиях региона, объекты которых включены в перечень объектов, оказывающих негативное воздействие на окружающую среду, относящихся к I категории, вклад которых</w:t>
      </w:r>
      <w:r w:rsidR="00D96AEB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362C0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суммарные выбросы, сбросы загрязняющих веществ в Российской Федерации составляет не менее чем 60 процентов, утвержденный приказом Минприроды России от 18.04.2018 № 154, которые в первоочередном порядке </w:t>
      </w:r>
      <w:proofErr w:type="gramStart"/>
      <w:r w:rsidR="00F362C0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обязаны</w:t>
      </w:r>
      <w:proofErr w:type="gramEnd"/>
      <w:r w:rsidR="00F362C0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будут применить в своей деятельности НДТ</w:t>
      </w:r>
      <w:r w:rsidR="00F362C0" w:rsidRPr="000C48E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r w:rsidR="00F362C0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том числе четыре промышленных предприятия Волгоградской области: АО «</w:t>
      </w:r>
      <w:proofErr w:type="spellStart"/>
      <w:r w:rsidR="00F362C0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Себряковцемент</w:t>
      </w:r>
      <w:proofErr w:type="spellEnd"/>
      <w:r w:rsidR="00F362C0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»; ОАО «Волжский абразивный завод»; ООО «ЛУК</w:t>
      </w:r>
      <w:r w:rsidR="00D96AEB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ОЙЛ-</w:t>
      </w:r>
      <w:proofErr w:type="spellStart"/>
      <w:r w:rsidR="00D96AEB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Волгограднефтепереработка</w:t>
      </w:r>
      <w:proofErr w:type="spellEnd"/>
      <w:r w:rsidR="00D96AEB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»; </w:t>
      </w:r>
      <w:r w:rsidR="00F362C0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«Концессии водоснабжения», включе</w:t>
      </w:r>
      <w:r w:rsidR="00D96AEB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нных приказом Минприроды России </w:t>
      </w:r>
      <w:r w:rsidR="00F362C0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18.04.2018 № 154 в список из 300 предприятий, имеющих объекты  первой категории и входящих в пилотный проект реализации НДТ. </w:t>
      </w:r>
    </w:p>
    <w:p w:rsidR="00D96AEB" w:rsidRPr="000C48E2" w:rsidRDefault="00F362C0" w:rsidP="000C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Отметив, что ряд крупных компаний Волгоградской области, таких как,               ОАО «Волжский абразивный завод», МУП «Водоканал», АО «Волжский трубный завод», ОАО «</w:t>
      </w:r>
      <w:proofErr w:type="spellStart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Себряковцемент</w:t>
      </w:r>
      <w:proofErr w:type="spellEnd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АО «Каустик», ООО «Лукойл – </w:t>
      </w:r>
      <w:proofErr w:type="spellStart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Волгограднефтепереработка</w:t>
      </w:r>
      <w:proofErr w:type="spellEnd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</w:t>
      </w:r>
      <w:proofErr w:type="spellStart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Еврохим-ВолгаКалий</w:t>
      </w:r>
      <w:proofErr w:type="spellEnd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уже реализуют свои программы по охране окружающей среды, модернизируют свое производство в целях перехода на НДТ. </w:t>
      </w:r>
    </w:p>
    <w:p w:rsidR="00C37E41" w:rsidRPr="000C48E2" w:rsidRDefault="00C37E41" w:rsidP="00EE3E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своем выступлении временно осуществляющий полномочия заместителя Губернатора Волгоградской области – председателя комитета промышленности</w:t>
      </w:r>
      <w:r w:rsid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торговли  Волгоградской области Наталья </w:t>
      </w:r>
      <w:proofErr w:type="spellStart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Стрельцова</w:t>
      </w:r>
      <w:proofErr w:type="spellEnd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отметила, что на данный момент ведущие промышленные предприятия региона активно реализуют мероприятия, направленные на снижение негативного воздействия на окружающую среду при государственной поддержке.</w:t>
      </w:r>
      <w:proofErr w:type="gramEnd"/>
    </w:p>
    <w:p w:rsidR="00EE3E9E" w:rsidRPr="00EE3E9E" w:rsidRDefault="00EE3E9E" w:rsidP="00EE3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3E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приветственным словом к аудитории обратился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генеральный директор </w:t>
      </w:r>
      <w:r w:rsidRPr="00EE3E9E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«ЛУКОЙЛ-</w:t>
      </w:r>
      <w:proofErr w:type="spellStart"/>
      <w:r w:rsidRPr="00EE3E9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Волгограднефтепереработка</w:t>
      </w:r>
      <w:proofErr w:type="spellEnd"/>
      <w:r w:rsidRPr="00EE3E9E">
        <w:rPr>
          <w:rFonts w:ascii="Times New Roman" w:eastAsia="Times New Roman" w:hAnsi="Times New Roman" w:cs="Times New Roman"/>
          <w:sz w:val="27"/>
          <w:szCs w:val="27"/>
          <w:lang w:eastAsia="ru-RU"/>
        </w:rPr>
        <w:t>» А.П. Иванов.</w:t>
      </w:r>
    </w:p>
    <w:p w:rsidR="00C311BA" w:rsidRDefault="000E19FB" w:rsidP="00EE3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докладом об основных результатах правоприменительной практики                          в 3 квартале 2019 года выступил заместитель руководителя Управления </w:t>
      </w:r>
      <w:r w:rsidR="00C37E41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Андрей Хохлов</w:t>
      </w:r>
      <w:r w:rsid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обратив</w:t>
      </w:r>
      <w:r w:rsidR="00C37E41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особое</w:t>
      </w:r>
      <w:r w:rsid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внимание природопользователей </w:t>
      </w:r>
      <w:r w:rsidR="00C37E41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основные нарушения природоохранного законодательства, привел результаты анализа типичных нарушений, дал разъяснения, которые помогут природопользователям исправить ошибки и избежать штрафных санкций.</w:t>
      </w:r>
    </w:p>
    <w:p w:rsidR="000C48E2" w:rsidRPr="000C48E2" w:rsidRDefault="000C48E2" w:rsidP="000C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докладом на тему: «Результаты осуществления государственного водного, геологического и земельного надзора по Волгоградской области» выступил начальник отдела государственного надзора в области использования и охраны водных объектов, геологического и земельного надзора по Волгоградской области Михаил Новиков. </w:t>
      </w:r>
    </w:p>
    <w:p w:rsidR="00C311BA" w:rsidRPr="000C48E2" w:rsidRDefault="00C311BA" w:rsidP="000C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докладом на тему: «Итоги природоохранной деятельност</w:t>
      </w:r>
      <w:proofErr w:type="gramStart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и                     ООО</w:t>
      </w:r>
      <w:proofErr w:type="gramEnd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«ЛУКОЙЛ-</w:t>
      </w:r>
      <w:proofErr w:type="spellStart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Волгограднефтепереработка</w:t>
      </w:r>
      <w:proofErr w:type="spellEnd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» в период с 2014 – 2018 год» выступил начальник отдела экологии ООО «ЛУКОЙЛ-</w:t>
      </w:r>
      <w:proofErr w:type="spellStart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Волгограднефтепереработка</w:t>
      </w:r>
      <w:proofErr w:type="spellEnd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Андрей Карпов. </w:t>
      </w:r>
    </w:p>
    <w:p w:rsidR="00C311BA" w:rsidRPr="000C48E2" w:rsidRDefault="00C311BA" w:rsidP="000C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продолжение обсуждения рассказал об опыте применения НДТ в своей производственной деятельности представитель АО «</w:t>
      </w:r>
      <w:proofErr w:type="spellStart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Себряковцемент</w:t>
      </w:r>
      <w:proofErr w:type="spellEnd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начальник производственно-технического отдела  Константин </w:t>
      </w:r>
      <w:proofErr w:type="spellStart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Кныжов</w:t>
      </w:r>
      <w:proofErr w:type="spellEnd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выступив с докладом на тему: «Реализация требований природоохранного законодательства, внедрение НДТ и подготовка материалов </w:t>
      </w:r>
      <w:proofErr w:type="gramStart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proofErr w:type="gramEnd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получение</w:t>
      </w:r>
      <w:proofErr w:type="gramEnd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комплексного экологического разрешения АО «</w:t>
      </w:r>
      <w:proofErr w:type="spellStart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Себряковцемент</w:t>
      </w:r>
      <w:proofErr w:type="spellEnd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»».</w:t>
      </w:r>
    </w:p>
    <w:p w:rsidR="00C311BA" w:rsidRPr="000C48E2" w:rsidRDefault="00C311BA" w:rsidP="000C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докладом на тему:  «О проводимых ООО «Концессии водоснабжения» мероприятиях по повышению экологической эффективности, реализации планов снижения сбросов» выступил начальник службы экологического и технологического </w:t>
      </w:r>
      <w:proofErr w:type="gramStart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надзора-главный</w:t>
      </w:r>
      <w:proofErr w:type="gramEnd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эколог ООО «Концессии водоснабжения» Александр Руденко.</w:t>
      </w:r>
    </w:p>
    <w:p w:rsidR="00C311BA" w:rsidRPr="000C48E2" w:rsidRDefault="00C311BA" w:rsidP="000C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докладом на тему: «Совершенствование надзорной деятельности, профилактика правонарушений, изменения природоохранного законодательства                    и надзор» выступил начальник отдела государственного экологического надзора                 по Волгоградской области Алексей Сергеев.</w:t>
      </w:r>
    </w:p>
    <w:p w:rsidR="00C311BA" w:rsidRPr="000C48E2" w:rsidRDefault="00C311BA" w:rsidP="000C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руководителя Управления Антонина Малышева выступила             с докладом на тему: «Отчетность, представляемая природопользователями. Сроки</w:t>
      </w:r>
      <w:r w:rsidR="007436F5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порядок сдачи. Экологический сбор».</w:t>
      </w:r>
    </w:p>
    <w:p w:rsidR="00C311BA" w:rsidRPr="000C48E2" w:rsidRDefault="00C311BA" w:rsidP="000C4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докладом на тему: «Комплексное экологическое разрешение. Порядок подачи, рассмотрения заявки на получение КЭР,</w:t>
      </w:r>
      <w:r w:rsidR="007436F5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также выдачи КЭР. Декларация </w:t>
      </w: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воздействии на окружающую среду. Типичные ошибки при формировании декларации» выступил начальник государственной </w:t>
      </w: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экологической экспертизы, разрешительной деятельности и администрирования платежей Управления Анастасия </w:t>
      </w:r>
      <w:proofErr w:type="spellStart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Сарсенгалиева</w:t>
      </w:r>
      <w:proofErr w:type="spellEnd"/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E19FB" w:rsidRPr="000C48E2" w:rsidRDefault="000E19FB" w:rsidP="000C48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Особое внимание было уделено «регуляторной гильотине» – предстоящему масштабному анализу и пересмотру действующих нормативно-правовых актов. «Проблема в том, что сейчас существует целый массив устаревших документов, требующих инвентаризации, а также требований, носящих формальный характер, это предстоит изменить», </w:t>
      </w:r>
      <w:r w:rsidRPr="000C48E2">
        <w:rPr>
          <w:rFonts w:ascii="Times New Roman" w:hAnsi="Times New Roman" w:cs="Times New Roman"/>
          <w:sz w:val="27"/>
          <w:szCs w:val="27"/>
        </w:rPr>
        <w:t>–</w:t>
      </w: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отметил </w:t>
      </w:r>
      <w:r w:rsidR="00C37E41"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Руслан Гасанов</w:t>
      </w: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E19FB" w:rsidRPr="000C48E2" w:rsidRDefault="000E19FB" w:rsidP="00733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8E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Участникам публичных обсуждений было предложено заполнить Форму предоставления предложений по введению нового </w:t>
      </w:r>
      <w:r w:rsidR="00016C43" w:rsidRPr="000C48E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правового </w:t>
      </w:r>
      <w:r w:rsidRPr="000C48E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регулирования (регуляторная гильотина) с обоснованием данных предложений.</w:t>
      </w:r>
    </w:p>
    <w:p w:rsidR="007336E4" w:rsidRPr="007336E4" w:rsidRDefault="000E19FB" w:rsidP="00733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7336E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 формате «вопрос-ответ» сотрудниками Управления были даны разъяснения по вопросам охраны окружающей среды и природопользования, которые поступали во время дискуссии из зала. </w:t>
      </w:r>
      <w:r w:rsidR="007336E4" w:rsidRPr="007336E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Также специалисты Управления ответили на вопросы, поступившие в ходе мероприятия, вопросы касались реформирования природоохранного законодательства, организационно-технические вопросы приема документации и отчетности в </w:t>
      </w:r>
      <w:r w:rsidR="007336E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связи реорганизацией Управления </w:t>
      </w:r>
      <w:bookmarkStart w:id="0" w:name="_GoBack"/>
      <w:bookmarkEnd w:id="0"/>
      <w:r w:rsidR="007336E4" w:rsidRPr="007336E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 дислокацией в г. Астрахань.</w:t>
      </w:r>
    </w:p>
    <w:p w:rsidR="000E19FB" w:rsidRPr="000C48E2" w:rsidRDefault="000E19FB" w:rsidP="00733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336E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Все участники</w:t>
      </w:r>
      <w:r w:rsidRPr="000C48E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мероприятия получили анкету для оценки подготовки                           и проведения мероприятия. В результате анализа анкет публичное мероприятие присутствующими оценено как соответствующее ожиданиям по тематической направленности, положительно отмечена подготовка и организация мероприятия, а также его информативность.</w:t>
      </w:r>
    </w:p>
    <w:p w:rsidR="006D2A60" w:rsidRPr="00FD5559" w:rsidRDefault="006D2A60" w:rsidP="000E19FB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sectPr w:rsidR="006D2A60" w:rsidRPr="00FD5559" w:rsidSect="007336E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FC" w:rsidRDefault="00FD5AFC" w:rsidP="007336E4">
      <w:pPr>
        <w:spacing w:after="0" w:line="240" w:lineRule="auto"/>
      </w:pPr>
      <w:r>
        <w:separator/>
      </w:r>
    </w:p>
  </w:endnote>
  <w:endnote w:type="continuationSeparator" w:id="0">
    <w:p w:rsidR="00FD5AFC" w:rsidRDefault="00FD5AFC" w:rsidP="0073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239005"/>
      <w:docPartObj>
        <w:docPartGallery w:val="Page Numbers (Bottom of Page)"/>
        <w:docPartUnique/>
      </w:docPartObj>
    </w:sdtPr>
    <w:sdtContent>
      <w:p w:rsidR="007336E4" w:rsidRDefault="007336E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36E4" w:rsidRDefault="007336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FC" w:rsidRDefault="00FD5AFC" w:rsidP="007336E4">
      <w:pPr>
        <w:spacing w:after="0" w:line="240" w:lineRule="auto"/>
      </w:pPr>
      <w:r>
        <w:separator/>
      </w:r>
    </w:p>
  </w:footnote>
  <w:footnote w:type="continuationSeparator" w:id="0">
    <w:p w:rsidR="00FD5AFC" w:rsidRDefault="00FD5AFC" w:rsidP="00733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31"/>
    <w:rsid w:val="00016C43"/>
    <w:rsid w:val="000C48E2"/>
    <w:rsid w:val="000E19FB"/>
    <w:rsid w:val="0016261F"/>
    <w:rsid w:val="002A38B0"/>
    <w:rsid w:val="003D2B31"/>
    <w:rsid w:val="00411B78"/>
    <w:rsid w:val="006D2A60"/>
    <w:rsid w:val="007336E4"/>
    <w:rsid w:val="007436F5"/>
    <w:rsid w:val="00765331"/>
    <w:rsid w:val="00C311BA"/>
    <w:rsid w:val="00C37E41"/>
    <w:rsid w:val="00CC1E24"/>
    <w:rsid w:val="00D96AEB"/>
    <w:rsid w:val="00E84815"/>
    <w:rsid w:val="00EE1E98"/>
    <w:rsid w:val="00EE3E9E"/>
    <w:rsid w:val="00F362C0"/>
    <w:rsid w:val="00FD5559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3D2B31"/>
  </w:style>
  <w:style w:type="paragraph" w:styleId="a3">
    <w:name w:val="Normal (Web)"/>
    <w:basedOn w:val="a"/>
    <w:uiPriority w:val="99"/>
    <w:semiHidden/>
    <w:unhideWhenUsed/>
    <w:rsid w:val="003D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B31"/>
    <w:rPr>
      <w:b/>
      <w:bCs/>
    </w:rPr>
  </w:style>
  <w:style w:type="character" w:styleId="a5">
    <w:name w:val="Hyperlink"/>
    <w:basedOn w:val="a0"/>
    <w:uiPriority w:val="99"/>
    <w:semiHidden/>
    <w:unhideWhenUsed/>
    <w:rsid w:val="003D2B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B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3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36E4"/>
  </w:style>
  <w:style w:type="paragraph" w:styleId="ab">
    <w:name w:val="footer"/>
    <w:basedOn w:val="a"/>
    <w:link w:val="ac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3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3D2B31"/>
  </w:style>
  <w:style w:type="paragraph" w:styleId="a3">
    <w:name w:val="Normal (Web)"/>
    <w:basedOn w:val="a"/>
    <w:uiPriority w:val="99"/>
    <w:semiHidden/>
    <w:unhideWhenUsed/>
    <w:rsid w:val="003D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B31"/>
    <w:rPr>
      <w:b/>
      <w:bCs/>
    </w:rPr>
  </w:style>
  <w:style w:type="character" w:styleId="a5">
    <w:name w:val="Hyperlink"/>
    <w:basedOn w:val="a0"/>
    <w:uiPriority w:val="99"/>
    <w:semiHidden/>
    <w:unhideWhenUsed/>
    <w:rsid w:val="003D2B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B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3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36E4"/>
  </w:style>
  <w:style w:type="paragraph" w:styleId="ab">
    <w:name w:val="footer"/>
    <w:basedOn w:val="a"/>
    <w:link w:val="ac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3672">
          <w:marLeft w:val="-225"/>
          <w:marRight w:val="-225"/>
          <w:marTop w:val="0"/>
          <w:marBottom w:val="0"/>
          <w:divBdr>
            <w:top w:val="single" w:sz="24" w:space="0" w:color="6A829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6000">
              <w:marLeft w:val="19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5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9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1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4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8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54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735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A9C5-8E4F-45B5-A8C5-EF01DC11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User031-8</dc:creator>
  <cp:lastModifiedBy>User031-8</cp:lastModifiedBy>
  <cp:revision>19</cp:revision>
  <dcterms:created xsi:type="dcterms:W3CDTF">2019-06-10T07:52:00Z</dcterms:created>
  <dcterms:modified xsi:type="dcterms:W3CDTF">2019-11-27T11:16:00Z</dcterms:modified>
</cp:coreProperties>
</file>